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06" w:rsidRPr="00907706" w:rsidRDefault="00907706" w:rsidP="0090770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907706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Утверждаю</w:t>
      </w:r>
    </w:p>
    <w:p w:rsidR="00907706" w:rsidRPr="00907706" w:rsidRDefault="00907706" w:rsidP="0090770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907706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Ген. </w:t>
      </w:r>
      <w:proofErr w:type="spellStart"/>
      <w:r w:rsidRPr="00907706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дир</w:t>
      </w:r>
      <w:proofErr w:type="spellEnd"/>
      <w:r w:rsidRPr="00907706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-р ООО «Агентство «Метод»</w:t>
      </w:r>
    </w:p>
    <w:p w:rsidR="00907706" w:rsidRDefault="00907706" w:rsidP="0090770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907706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Коновалова С.В.</w:t>
      </w:r>
    </w:p>
    <w:p w:rsidR="00907706" w:rsidRPr="00907706" w:rsidRDefault="00907706" w:rsidP="0090770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«01» сентября 2020г.</w:t>
      </w:r>
    </w:p>
    <w:p w:rsidR="00907706" w:rsidRDefault="00907706" w:rsidP="009077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</w:p>
    <w:p w:rsidR="00574C2A" w:rsidRPr="00574C2A" w:rsidRDefault="00574C2A" w:rsidP="00434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  <w:t>Положение об обработке и защите персональных данных</w:t>
      </w:r>
    </w:p>
    <w:p w:rsidR="00574C2A" w:rsidRPr="00574C2A" w:rsidRDefault="00574C2A" w:rsidP="00574C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НАШИ ОБЯЗАТЕЛЬСТВА ПЕРЕД НАШИМИ КЛИЕНТАМИ ПО ОБЕСПЕЧЕНИЮ КОНФИДЕНЦИАЛЬНОСТИ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34CF4" w:rsidRP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БИЗНЕС-ТЕХН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ОЛОГИЙ И ПРАВОВЫХ РЕШЕНИЙ МЕТОД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ООО «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обязуется защищать и уважать Ваше право на конфиденциальность. В настоящем Положении об обработке и защите персональных данных (далее – «Положение») указаны цели сбора Ваших данных и процесс их обработки </w:t>
      </w:r>
      <w:r w:rsidR="00434CF4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«Метод».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 с Положением для лучшего понимания наших взглядов и используемых практик. Предоставляемые Вами данные являются конфиденциальными и подлежат разглашению нами при обстоятельствах, изложенных в Положении и (или) предусмотренных законодательством РФ.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Загружая наш веб-сайт на своем компьютере, мобильном устройстве или используя мобильное приложение </w:t>
      </w:r>
      <w:proofErr w:type="gram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proofErr w:type="gramEnd"/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и:</w:t>
      </w:r>
    </w:p>
    <w:p w:rsidR="00574C2A" w:rsidRPr="00574C2A" w:rsidRDefault="00574C2A" w:rsidP="00907706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веб-формы, содержащие Ваши персональные данные, и(или)</w:t>
      </w:r>
    </w:p>
    <w:p w:rsidR="00574C2A" w:rsidRPr="00574C2A" w:rsidRDefault="00574C2A" w:rsidP="00907706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передавая Ваши персональные данные </w:t>
      </w:r>
      <w:r w:rsidR="00434CF4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способом, Вы соглашаетесь на условия, описанные в Положении.</w:t>
      </w:r>
    </w:p>
    <w:p w:rsidR="00574C2A" w:rsidRPr="00574C2A" w:rsidRDefault="00434CF4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«Агентство «Метод»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C2A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Ваши данные в соответствии законодательством РФ. Мы гарантируем добросовестный сбор данных и сохранение их конфиденциальности.</w:t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ТЕРМИНЫ И ОПРЕДЕЛЕНИЯ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«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или «персональные данные») – любая информация, относящаяся к прямо или косвенно </w:t>
      </w:r>
      <w:proofErr w:type="gram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 </w:t>
      </w:r>
      <w:proofErr w:type="spellStart"/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физическое лицо (клиент, посетитель </w:t>
      </w:r>
      <w:r w:rsidR="00434CF4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сайта компании 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пользователь приложения компании 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потребитель товаров, работ и(или) услуг компании 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потенциальный или активный), к которому относятся обрабатываемые компанией 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данные. В настоящем документе это физическое лицо, имеющее намерение заказать, приобрести товары и использовать в дальнейшем товары, а также воспользоваться работами и(или) услугами компании 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для личных и иных нужд, не связанных с осуществлением п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редпринимательской деятельности (распространение приобретенных товаров в виде коробочных решений запрещено правообладателем </w:t>
      </w:r>
      <w:r w:rsidR="00434CF4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«Метод»).</w:t>
      </w:r>
    </w:p>
    <w:p w:rsidR="00434CF4" w:rsidRPr="00434CF4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</w:t>
      </w:r>
      <w:proofErr w:type="spellStart"/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434CF4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местонахождением по адресу: </w:t>
      </w:r>
      <w:r w:rsidR="00434CF4" w:rsidRP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115191, город Москва, </w:t>
      </w:r>
      <w:proofErr w:type="spellStart"/>
      <w:r w:rsidR="00434CF4" w:rsidRP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Духовской</w:t>
      </w:r>
      <w:proofErr w:type="spellEnd"/>
      <w:r w:rsidR="00434CF4" w:rsidRP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17 строение 12, </w:t>
      </w:r>
      <w:r w:rsid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подъезд, 2ой этаж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ОГРН: </w:t>
      </w:r>
      <w:r w:rsidR="00434CF4" w:rsidRP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1197746573397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ИНН/</w:t>
      </w:r>
      <w:r w:rsidR="00434CF4" w:rsidRP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9705137071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34CF4" w:rsidRP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772601001</w:t>
      </w:r>
      <w:r w:rsidR="00434C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</w:t>
      </w:r>
      <w:proofErr w:type="spellStart"/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Автоматизированная обработка </w:t>
      </w:r>
      <w:proofErr w:type="spellStart"/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обработка персональных данных с помощью средств вычислительной техники.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Неавтоматизированная обработка </w:t>
      </w:r>
      <w:proofErr w:type="spellStart"/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обработка содержащихся в информационной системе персональных данных либо извлеченных из такой системы при непосредственном участии человека.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Трансграничная передача </w:t>
      </w:r>
      <w:proofErr w:type="spellStart"/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Сайт(ы)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следующие сайты, включая (не ограничиваясь):</w:t>
      </w:r>
    </w:p>
    <w:p w:rsidR="00434CF4" w:rsidRDefault="006C4412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34CF4" w:rsidRPr="00434C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https://metod.company/</w:t>
        </w:r>
      </w:hyperlink>
    </w:p>
    <w:p w:rsidR="00434CF4" w:rsidRDefault="006C4412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34CF4" w:rsidRPr="00434C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https://metod.online/</w:t>
        </w:r>
      </w:hyperlink>
    </w:p>
    <w:p w:rsidR="00574C2A" w:rsidRPr="00574C2A" w:rsidRDefault="00574C2A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ОБЩИЕ ПОЛОЖЕНИЯ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 Настоящее Положение разработано в соответствии с Федеральным законом РФ от 27.07.2006 № 152-ФЗ «О персональных данных» и иными актами РФ. Положение определяет порядок и условия обработки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компанией-оператором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08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 порядок работы с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защиты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права, обязанности и ответственность руководителей структурных подразделений и работников компании-оператора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08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3.2 Целями настоящего Положения являются:</w:t>
      </w:r>
    </w:p>
    <w:p w:rsidR="00574C2A" w:rsidRPr="00574C2A" w:rsidRDefault="00574C2A" w:rsidP="00907706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порядка обработки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C2A" w:rsidRPr="00574C2A" w:rsidRDefault="00574C2A" w:rsidP="00907706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соответствия порядка обработки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08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законодательству РФ в области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C2A" w:rsidRPr="00574C2A" w:rsidRDefault="00574C2A" w:rsidP="00907706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защиты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3.3 Задачами настоящего Положения являются:</w:t>
      </w:r>
    </w:p>
    <w:p w:rsidR="00574C2A" w:rsidRPr="00574C2A" w:rsidRDefault="00574C2A" w:rsidP="00907706">
      <w:pPr>
        <w:numPr>
          <w:ilvl w:val="0"/>
          <w:numId w:val="4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принципов обработки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C2A" w:rsidRPr="00574C2A" w:rsidRDefault="00574C2A" w:rsidP="00907706">
      <w:pPr>
        <w:numPr>
          <w:ilvl w:val="0"/>
          <w:numId w:val="4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условий обработки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способов защиты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C2A" w:rsidRPr="00574C2A" w:rsidRDefault="00574C2A" w:rsidP="00907706">
      <w:pPr>
        <w:numPr>
          <w:ilvl w:val="0"/>
          <w:numId w:val="4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прав субъектов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 и обязанностей 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08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3.4 Настоящее Положение разработано с учетом требований следующих нормативных актов:</w:t>
      </w:r>
    </w:p>
    <w:p w:rsidR="00574C2A" w:rsidRPr="00574C2A" w:rsidRDefault="00574C2A" w:rsidP="00907706">
      <w:pPr>
        <w:numPr>
          <w:ilvl w:val="0"/>
          <w:numId w:val="5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574C2A" w:rsidRPr="00574C2A" w:rsidRDefault="00574C2A" w:rsidP="00907706">
      <w:pPr>
        <w:numPr>
          <w:ilvl w:val="0"/>
          <w:numId w:val="5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27.07.2006 № 149-ФЗ «Об информации, информационных технологиях и о защите информации»;</w:t>
      </w:r>
    </w:p>
    <w:p w:rsidR="00574C2A" w:rsidRPr="00574C2A" w:rsidRDefault="00574C2A" w:rsidP="00907706">
      <w:pPr>
        <w:numPr>
          <w:ilvl w:val="0"/>
          <w:numId w:val="5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27.07.2006 № 152-ФЗ «О персональных данных»;</w:t>
      </w:r>
    </w:p>
    <w:p w:rsidR="00574C2A" w:rsidRPr="00574C2A" w:rsidRDefault="00574C2A" w:rsidP="00907706">
      <w:pPr>
        <w:numPr>
          <w:ilvl w:val="0"/>
          <w:numId w:val="5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74C2A" w:rsidRPr="00574C2A" w:rsidRDefault="00574C2A" w:rsidP="00907706">
      <w:pPr>
        <w:numPr>
          <w:ilvl w:val="0"/>
          <w:numId w:val="5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74C2A" w:rsidRPr="00574C2A" w:rsidRDefault="00574C2A" w:rsidP="00907706">
      <w:pPr>
        <w:numPr>
          <w:ilvl w:val="0"/>
          <w:numId w:val="5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574C2A" w:rsidRPr="00574C2A" w:rsidRDefault="00574C2A" w:rsidP="00907706">
      <w:pPr>
        <w:numPr>
          <w:ilvl w:val="0"/>
          <w:numId w:val="5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применимые акты.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 Действие настоящего Положения распространяется на процессы обработки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</w:t>
      </w:r>
      <w:r w:rsidR="00085E3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«Метод»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автоматизации, в том числе с использованием информационно-телекоммуникационных сетей, и без использования таких средств.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3.6 Принятие решений, которые затрагивают Ваши права или интересы, на основании исключительно автоматизированной обработки Ваших персональных данных не осуществляется.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08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Настоящее Положение вступает в силу с момента его утверждения генеральным директором 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08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бессрочно до замены его новым положением (новой редакцией Положения).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08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пересмотр настоящего Положения и его актуализацию по мере необходимости, в частности:</w:t>
      </w:r>
    </w:p>
    <w:p w:rsidR="00574C2A" w:rsidRPr="00574C2A" w:rsidRDefault="00574C2A" w:rsidP="00907706">
      <w:pPr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порядка обработки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85E3E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08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«Метод»;</w:t>
      </w:r>
    </w:p>
    <w:p w:rsidR="00574C2A" w:rsidRPr="00574C2A" w:rsidRDefault="00574C2A" w:rsidP="00907706">
      <w:pPr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органа по защите прав субъектов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выявившим несоответствия требованиям законодательства РФ по обеспечению безопасности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C2A" w:rsidRPr="00574C2A" w:rsidRDefault="00574C2A" w:rsidP="00907706">
      <w:pPr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требований законодательства РФ в области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обработки и обеспечению безопасности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C2A" w:rsidRPr="00574C2A" w:rsidRDefault="00574C2A" w:rsidP="00907706">
      <w:pPr>
        <w:numPr>
          <w:ilvl w:val="0"/>
          <w:numId w:val="6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существенных нарушений по результатам внутренних проверок системы защиты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 При внесении изменений в настоящее Положение указывается дата последнего обновления. Новая редакция вводится в действие приказом генерального директора или иных уполномоченных представителей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«Метод».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продолжаете каким-либо образом взаимодействовать с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«Метод»,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(не ограничиваясь) через Сайт или путем личного обращения в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и/или Вы не отозвали свое согласие на обработку Ваших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соглашаетесь с действующей в это время редакцией Положения, в том числе предоставляете согласие на обработку Ваших данных в соответствии с разделом 7 Положения.</w:t>
      </w:r>
    </w:p>
    <w:p w:rsidR="00574C2A" w:rsidRPr="00574C2A" w:rsidRDefault="00574C2A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Не допускается предоставление 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иному субъекту, без его согласия. Вы несете ответственность за последствия, которые могло повлечь неисполнение вышеуказанного требования.</w:t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СБОР И ПОСЛЕДУЮЩЕЕ ИСПОЛЬЗОВАНИЕ ПЕРСОНАЛЬНЫХ ДАННЫХ. ПЕРЕЧЕНЬ И ЦЕЛЬ ОБРАБОТКИ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4.1 Ваши персональные данные могут быть нами запрошены и по Вашему усмотрению предоставлены нам с целью осуществления обслуживания Вас как потребителя, в том числе на стадии выбора и приобретения необходимых товаров, сопутствующих работ и(или) услуг, а также в последующем, включая:</w:t>
      </w:r>
    </w:p>
    <w:p w:rsidR="00574C2A" w:rsidRPr="00574C2A" w:rsidRDefault="00574C2A" w:rsidP="00907706">
      <w:pPr>
        <w:numPr>
          <w:ilvl w:val="0"/>
          <w:numId w:val="7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коробочных решений (товаров)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осуществление работ и (или) услуг и сервисов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C2A" w:rsidRPr="00574C2A" w:rsidRDefault="00574C2A" w:rsidP="00907706">
      <w:pPr>
        <w:numPr>
          <w:ilvl w:val="0"/>
          <w:numId w:val="7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и любая иная коммуникация в любом виде по вопросам, относящимся к деятельности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«Метод»,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нашими сотрудниками или сотрудниками иных компаний, с которыми взаимодействует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«Метод»;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Ваши персональные данные могут обрабатываться с отдельного согласия в иных случаях по Вашему усмотрению и усмотрению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Следующие данные могут быть нами запрошены и по Вашему усмотрению предоставлены:</w:t>
      </w:r>
    </w:p>
    <w:p w:rsidR="00574C2A" w:rsidRPr="00574C2A" w:rsidRDefault="00574C2A" w:rsidP="00907706">
      <w:pPr>
        <w:numPr>
          <w:ilvl w:val="0"/>
          <w:numId w:val="8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наличии), дата рождения, пол, 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</w:p>
    <w:p w:rsidR="00574C2A" w:rsidRPr="00574C2A" w:rsidRDefault="00574C2A" w:rsidP="00907706">
      <w:pPr>
        <w:numPr>
          <w:ilvl w:val="0"/>
          <w:numId w:val="8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проживания, адрес выполнения (оказания) сопутствующих работ и (или) услуг и сервисов;</w:t>
      </w:r>
    </w:p>
    <w:p w:rsidR="00574C2A" w:rsidRPr="00574C2A" w:rsidRDefault="00574C2A" w:rsidP="00907706">
      <w:pPr>
        <w:numPr>
          <w:ilvl w:val="0"/>
          <w:numId w:val="8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(телефон, адрес электронной почты);</w:t>
      </w:r>
    </w:p>
    <w:p w:rsidR="00574C2A" w:rsidRPr="00574C2A" w:rsidRDefault="00574C2A" w:rsidP="00907706">
      <w:pPr>
        <w:numPr>
          <w:ilvl w:val="0"/>
          <w:numId w:val="8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основного документа, удостоверяющего личность;</w:t>
      </w:r>
    </w:p>
    <w:p w:rsidR="00574C2A" w:rsidRPr="00574C2A" w:rsidRDefault="00574C2A" w:rsidP="00907706">
      <w:pPr>
        <w:numPr>
          <w:ilvl w:val="0"/>
          <w:numId w:val="8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информация, включая номер кредитной или дебетовой карты (только последние четыре цифры номера карты), или иную платежную информацию;</w:t>
      </w:r>
    </w:p>
    <w:p w:rsidR="00574C2A" w:rsidRPr="00574C2A" w:rsidRDefault="00574C2A" w:rsidP="00907706">
      <w:pPr>
        <w:numPr>
          <w:ilvl w:val="0"/>
          <w:numId w:val="8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приобретения Вами товаров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«Метод»,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C2A" w:rsidRPr="00574C2A" w:rsidRDefault="00574C2A" w:rsidP="00907706">
      <w:pPr>
        <w:numPr>
          <w:ilvl w:val="0"/>
          <w:numId w:val="8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обращений в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взаимодействия с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«Метод»;</w:t>
      </w:r>
    </w:p>
    <w:p w:rsidR="00574C2A" w:rsidRPr="00574C2A" w:rsidRDefault="00574C2A" w:rsidP="00907706">
      <w:pPr>
        <w:numPr>
          <w:ilvl w:val="0"/>
          <w:numId w:val="8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данные по Вашему усмотрению и усмотрению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«Метод».</w:t>
      </w:r>
    </w:p>
    <w:p w:rsidR="00BF10C1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 Мы работаем с проверенными третьими лицами и мож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предоставить им Ваши данные.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 Мы используем платежные системы проверенных третьих лиц, обеспечиваем безопасность Ваших платежей и пресекаем возможность использовать Ваши данные в мошеннических целях.</w:t>
      </w:r>
    </w:p>
    <w:p w:rsidR="00574C2A" w:rsidRPr="00574C2A" w:rsidRDefault="00574C2A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Если Вы согласились получать рекламную информацию </w:t>
      </w:r>
      <w:r w:rsidR="00BF10C1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F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можем осуществлять это по телефону, посредством текстовых или графических сообщений, по электронной почте, почтовыми отправлениями или иным образом.</w:t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ОБРАБОТКА ТЕХНИЧЕСКОЙ ИНФОРМАЦИИ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Для улучшения нашего Сайта и обеспечения наилучшего представления Вам контента на компьютере или мобильном устройстве, а также для предоставления Вам возможности быстрой и легкой навигации по нашему Сайту, мы обрабатываем такие данные, как IP-адрес, информацию о Вашем браузере и операционной системе, данные из «</w:t>
      </w:r>
      <w:proofErr w:type="spellStart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иную подобную информацию.</w:t>
      </w:r>
    </w:p>
    <w:p w:rsidR="00324402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Такие данные передаются Вашим устройством, с которого Вы открываете наш сайт, автоматически и используются нами исключительно в статистических целях, для анализа способов улучшения качества 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услуг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«Метод».</w:t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В КАКИХ СЛУЧАЯХ МЫ ВПРАВЕ РАСКРЫВАТЬ ТРЕТЬИМ ЛИЦАМ ПРЕДОСТАВЛЯЕМЫЕ НАМ ПЕРСОНАЛЬНЫЕ ДАННЫЕ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раскрывать Ваши персона</w:t>
      </w:r>
      <w:r w:rsid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данные нашим сотрудникам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проверенным партнерам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«Метод»,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будут их обрабатывать по поручению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заявленных в настоящем Положении целях. 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 Мы обязуемся прикладывать необходимые усилия для защиты Вас от мошенничества и иных преступных действий. По этой причине мы можем передать имеющиеся у нас данные о Вас финансовым организациям и организациям, специализирующимся на предотвращении мошеннических и преступных действий. Иногда мы обязаны раскрывать имеющиеся у нас данные правоохранительным и иным органам власти, если это предусмотрено законодательством РФ.</w:t>
      </w:r>
    </w:p>
    <w:p w:rsidR="00574C2A" w:rsidRPr="00574C2A" w:rsidRDefault="00574C2A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прикладываем все усилия для обеспечения защиты Ваших персональных данных при их предоставлении за пределы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гарантируем наличие процессов для их защиты. Все третьи лица, обрабатывающие персональные данные по поручению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«Метод»,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гарантируют соблюдение всех применимых норм и стандартов.</w:t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СОГЛАСИЕ НА ОБРАБОТКУ ПЕРСОНАЛЬНЫХ ДАННЫХ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Настоящим Вы, как субъект персональных данных, даете согласие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местонахождением по адресу, указанному в разделе 2 настоящего Положения, на обработку своих персональных данных, перечень которых указан в п. 4.3 Положения,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 данных с учетом действующего законодательства РФ, обезличивание, блокирование, удаление, уничтожение персональных данных с использованием и без использования средств автоматизации в соответствии с целью, указанной в п. 4.1 Положения.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соблюдение следующих Ваших прав: право на получение сведений о том, какие из Ваших персональных данных хранятся у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«Метод»,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удаление, уточнение или исправление хранящихся у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 персональных данных; иные права, установленные действующим законодательством РФ.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7.2 Предоставленное Вами в соответствии с настоящим Положением согласие на обработку Ваших персональных данных действует до момента отзыва Вами указанного согласия на условиях п. 7.3 Положения, если иное не предусмотрено действующим законодательством РФ.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Предоставленное Вами в соответствии с настоящим Положением согласие на обработку Ваших персональных данных может быть в любой момент Вами отозвано. В указанном случае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обязано прекратить обработку Ваших персональных данных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«Метод»)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«Метод»)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законодательством РФ срок, если иное не предусмотрено договором, стороной которого, выгодоприобретателем или поручителем по которому Вы являетесь, иным соглашением между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Вами, либо если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осуществлять обработку персональных данных без Вашего согласия на основаниях, предусмотренных законодательством РФ.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направить в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предоставленного ранее согласия на обработку Ваших персональных данных одним из следующих способов:</w:t>
      </w:r>
    </w:p>
    <w:p w:rsidR="00574C2A" w:rsidRPr="00574C2A" w:rsidRDefault="00574C2A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обратившись 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24402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 по адресу, указанному в настоящем Положении;</w:t>
      </w:r>
    </w:p>
    <w:p w:rsidR="00324402" w:rsidRPr="00324402" w:rsidRDefault="00574C2A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почтой по адресу:</w:t>
      </w:r>
      <w:r w:rsidR="00324402" w:rsidRPr="00324402">
        <w:rPr>
          <w:rFonts w:ascii="Arial" w:hAnsi="Arial" w:cs="Arial"/>
          <w:color w:val="35383B"/>
          <w:sz w:val="21"/>
          <w:szCs w:val="21"/>
          <w:shd w:val="clear" w:color="auto" w:fill="FFFFFF"/>
        </w:rPr>
        <w:t xml:space="preserve"> </w:t>
      </w:r>
      <w:r w:rsidR="00324402"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115191, город Москва, </w:t>
      </w:r>
      <w:proofErr w:type="spellStart"/>
      <w:r w:rsidR="00324402"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Духовской</w:t>
      </w:r>
      <w:proofErr w:type="spellEnd"/>
      <w:r w:rsidR="00324402"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17 строение 12, </w:t>
      </w:r>
      <w:r w:rsid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подъезд, 2ой этаж</w:t>
      </w:r>
    </w:p>
    <w:p w:rsidR="00574C2A" w:rsidRPr="00574C2A" w:rsidRDefault="00574C2A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в форме электронного документа, подписанного электронной подписью в соответствии с законодательством РФ, на адрес электронной почты </w:t>
      </w:r>
      <w:hyperlink r:id="rId7" w:history="1">
        <w:r w:rsidR="00324402" w:rsidRPr="00324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info@metod.company</w:t>
        </w:r>
      </w:hyperlink>
      <w:r w:rsidR="003244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</w:p>
    <w:p w:rsidR="00907706" w:rsidRPr="00907706" w:rsidRDefault="00574C2A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через</w:t>
      </w:r>
      <w:r w:rsid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обратной связи на сайт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</w:t>
      </w:r>
      <w:hyperlink r:id="rId8" w:history="1">
        <w:r w:rsidR="00907706" w:rsidRPr="009077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https://metod.online/contacts</w:t>
        </w:r>
      </w:hyperlink>
    </w:p>
    <w:p w:rsidR="00574C2A" w:rsidRPr="00574C2A" w:rsidRDefault="00574C2A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случаев, предусмотренных пунктами 2-11 части 1 статьи 6 ФЗ «О персональных данных», </w:t>
      </w:r>
      <w:r w:rsidR="00907706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продолжить обработку Ваших персональных данных после отзыва Вашего согласия.</w:t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8. ГДЕ И КАК МЫ ХРАНИМ ВАШИ ДАННЫЕ</w:t>
      </w:r>
    </w:p>
    <w:p w:rsidR="00574C2A" w:rsidRPr="00574C2A" w:rsidRDefault="006C4412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574C2A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полученные от Вас данные хранятся в защищенной среде. Это означает, что Ваши данные защищены от несанкционированного доступа, разглашения, использования, изменения или уничтожения как организациями, так и физическими лицами. Это обеспечивается наличием соответствующих технических административных и практических мер защиты. Первоначальным местом сбора и хранения Ваших персональных данных является территория РФ. Впоследствии Ваши данные могут быть переданы на территорию иностранного государства в случаях и в порядке, предусмотренными законодательством РФ (трансграничная передача).</w:t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9. ТЕЛЕФОННЫЕ ЗВОНКИ</w:t>
      </w:r>
    </w:p>
    <w:p w:rsidR="00574C2A" w:rsidRPr="00574C2A" w:rsidRDefault="00574C2A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 в </w:t>
      </w:r>
      <w:r w:rsidR="00907706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записываться. Это осуществляется в заявленных в п. 4.1 настоящего Положения целях обработки Ваших данных. Совершая звонок в </w:t>
      </w:r>
      <w:r w:rsidR="00907706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продолжая разговор с сотрудником </w:t>
      </w:r>
      <w:r w:rsidR="00907706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соглашаетесь на обработку предоставляемых Вами данных на условиях настоящего Положения.</w:t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10. ОБНОВЛЕНИЕ ЗАПИСЕЙ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обнаружите неточность в Ваших персональных данных или необходимость их обновления (например, Вы сменили имя, адрес и т.д.), свяжитесь с нами, чтобы мы могли их изменить. </w:t>
      </w:r>
      <w:r w:rsidR="00907706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срок, установленный законодательством РФ, обязано внести в Ваши данные необходимые изменения.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направить в </w:t>
      </w:r>
      <w:r w:rsidR="00907706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внесении изменений в Ваши персональные данные одним из следующих способов:</w:t>
      </w:r>
    </w:p>
    <w:p w:rsidR="00907706" w:rsidRPr="00574C2A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обратившись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 по адресу, указанному в настоящем Положении;</w:t>
      </w:r>
    </w:p>
    <w:p w:rsidR="00907706" w:rsidRPr="00324402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почтой по адресу:</w:t>
      </w:r>
      <w:r w:rsidRPr="00324402">
        <w:rPr>
          <w:rFonts w:ascii="Arial" w:hAnsi="Arial" w:cs="Arial"/>
          <w:color w:val="35383B"/>
          <w:sz w:val="21"/>
          <w:szCs w:val="21"/>
          <w:shd w:val="clear" w:color="auto" w:fill="FFFFFF"/>
        </w:rPr>
        <w:t xml:space="preserve"> </w:t>
      </w:r>
      <w:r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115191, город Москва, </w:t>
      </w:r>
      <w:proofErr w:type="spellStart"/>
      <w:r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Духовской</w:t>
      </w:r>
      <w:proofErr w:type="spellEnd"/>
      <w:r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17 строение 12, </w:t>
      </w:r>
      <w:r w:rsid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подъезд, 2ой этаж</w:t>
      </w:r>
    </w:p>
    <w:p w:rsidR="00907706" w:rsidRPr="00574C2A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в форме электронного документа, подписанного электронной подписью в соответствии с законодательством РФ, на адрес электронной почты </w:t>
      </w:r>
      <w:hyperlink r:id="rId9" w:history="1">
        <w:r w:rsidRPr="00324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info@metod.company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</w:p>
    <w:p w:rsidR="00907706" w:rsidRPr="00907706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обратной связи на сайте: </w:t>
      </w:r>
      <w:hyperlink r:id="rId10" w:history="1">
        <w:r w:rsidRPr="009077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https://metod.online/contacts</w:t>
        </w:r>
      </w:hyperlink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11. ДОСТУП К ИНФОРМАЦИИ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знать, какие именно Ваши персональные данные обрабатывает </w:t>
      </w:r>
      <w:r w:rsidR="00907706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предоставим Вам эту информацию в установленный законодательством РФ срок.</w:t>
      </w:r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такой информации Вы можете обратиться в </w:t>
      </w:r>
      <w:r w:rsidR="00907706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 при условии выполнения Вами требований, предусмотренных ч. 3 ст. 14 Федерального закона РФ от 27.07.2006 № 152-ФЗ «О персональных данных»:</w:t>
      </w:r>
    </w:p>
    <w:p w:rsidR="00907706" w:rsidRPr="00574C2A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обратившись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 по адресу, указанному в настоящем Положении;</w:t>
      </w:r>
    </w:p>
    <w:p w:rsidR="00907706" w:rsidRPr="00324402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почтой по адресу:</w:t>
      </w:r>
      <w:r w:rsidRPr="00324402">
        <w:rPr>
          <w:rFonts w:ascii="Arial" w:hAnsi="Arial" w:cs="Arial"/>
          <w:color w:val="35383B"/>
          <w:sz w:val="21"/>
          <w:szCs w:val="21"/>
          <w:shd w:val="clear" w:color="auto" w:fill="FFFFFF"/>
        </w:rPr>
        <w:t xml:space="preserve"> </w:t>
      </w:r>
      <w:r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115191, город Москва, </w:t>
      </w:r>
      <w:proofErr w:type="spellStart"/>
      <w:r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Духовской</w:t>
      </w:r>
      <w:proofErr w:type="spellEnd"/>
      <w:r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17 строение 12, </w:t>
      </w:r>
      <w:r w:rsid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подъезд, 2ой этаж</w:t>
      </w:r>
    </w:p>
    <w:p w:rsidR="00907706" w:rsidRPr="00574C2A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в форме электронного документа, подписанного электронной подписью в соответствии с законодательством РФ, на адрес электронной почты </w:t>
      </w:r>
      <w:hyperlink r:id="rId11" w:history="1">
        <w:r w:rsidRPr="00324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info@metod.company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</w:p>
    <w:p w:rsidR="00907706" w:rsidRPr="00907706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обратной связи на сайте: </w:t>
      </w:r>
      <w:hyperlink r:id="rId12" w:history="1">
        <w:r w:rsidRPr="009077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https://metod.online/contacts</w:t>
        </w:r>
      </w:hyperlink>
    </w:p>
    <w:p w:rsidR="00574C2A" w:rsidRPr="00574C2A" w:rsidRDefault="00574C2A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Ваш запрос должен содержать:</w:t>
      </w:r>
    </w:p>
    <w:p w:rsidR="00574C2A" w:rsidRPr="00574C2A" w:rsidRDefault="00574C2A" w:rsidP="00907706">
      <w:pPr>
        <w:numPr>
          <w:ilvl w:val="0"/>
          <w:numId w:val="12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Вашу личность, сведения о дате выдачи указанного документа и выдавшем его органе;</w:t>
      </w:r>
    </w:p>
    <w:p w:rsidR="00574C2A" w:rsidRPr="00574C2A" w:rsidRDefault="00574C2A" w:rsidP="00907706">
      <w:pPr>
        <w:numPr>
          <w:ilvl w:val="0"/>
          <w:numId w:val="12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Ваше участие в отношениях с </w:t>
      </w:r>
      <w:r w:rsidR="00907706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574C2A" w:rsidRPr="00574C2A" w:rsidRDefault="00574C2A" w:rsidP="00907706">
      <w:pPr>
        <w:numPr>
          <w:ilvl w:val="0"/>
          <w:numId w:val="12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подпись (в случае электронного заявления – электронную подпись).</w:t>
      </w:r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12. ВОПРОСЫ</w:t>
      </w:r>
    </w:p>
    <w:p w:rsidR="00907706" w:rsidRDefault="00574C2A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какие-либо вопросы в отношении настоящего Положения, свяжитесь с нами 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удобным для Вас способом:</w:t>
      </w:r>
    </w:p>
    <w:p w:rsidR="00907706" w:rsidRPr="00574C2A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обратившись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 по адресу, указанному в настоящем Положении;</w:t>
      </w:r>
    </w:p>
    <w:p w:rsidR="00907706" w:rsidRPr="00324402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почтой по адресу:</w:t>
      </w:r>
      <w:r w:rsidRPr="00324402">
        <w:rPr>
          <w:rFonts w:ascii="Arial" w:hAnsi="Arial" w:cs="Arial"/>
          <w:color w:val="35383B"/>
          <w:sz w:val="21"/>
          <w:szCs w:val="21"/>
          <w:shd w:val="clear" w:color="auto" w:fill="FFFFFF"/>
        </w:rPr>
        <w:t xml:space="preserve"> </w:t>
      </w:r>
      <w:r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115191, город Москва, </w:t>
      </w:r>
      <w:proofErr w:type="spellStart"/>
      <w:r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Духовской</w:t>
      </w:r>
      <w:proofErr w:type="spellEnd"/>
      <w:r w:rsidRPr="003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17 строение 12, </w:t>
      </w:r>
      <w:r w:rsid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подъезд, 2 ой этаж</w:t>
      </w:r>
    </w:p>
    <w:p w:rsidR="00907706" w:rsidRPr="00574C2A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в форме электронного документа, подписанного электронной подписью в соответствии с законодательством РФ, на адрес электронной почты </w:t>
      </w:r>
      <w:hyperlink r:id="rId13" w:history="1">
        <w:r w:rsidRPr="00324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info@metod.company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</w:p>
    <w:p w:rsidR="00907706" w:rsidRPr="00907706" w:rsidRDefault="00907706" w:rsidP="00907706">
      <w:pPr>
        <w:numPr>
          <w:ilvl w:val="0"/>
          <w:numId w:val="9"/>
        </w:num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 соответствующее заявление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обратной связи на сайте: </w:t>
      </w:r>
      <w:hyperlink r:id="rId14" w:history="1">
        <w:r w:rsidRPr="009077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https://metod.online/contacts</w:t>
        </w:r>
      </w:hyperlink>
    </w:p>
    <w:p w:rsidR="00574C2A" w:rsidRPr="00574C2A" w:rsidRDefault="00574C2A" w:rsidP="0090770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13. КАКИЕ ИЗМЕНЕНИЯ </w:t>
      </w:r>
      <w:r w:rsidR="006C44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ООО «АГЕНСТВО «МЕТОД» </w:t>
      </w:r>
      <w:r w:rsidRPr="00574C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МОЖЕТ ВНОСИТЬ В ПОЛОЖЕНИЕ</w:t>
      </w:r>
    </w:p>
    <w:p w:rsidR="00574C2A" w:rsidRPr="00574C2A" w:rsidRDefault="00907706" w:rsidP="00907706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 </w:t>
      </w:r>
      <w:r w:rsidR="00574C2A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периодически обновлять настоящее Положение. Датой выпуска обновленной редакции Положения считается дата, указанная в верхней части Положения. Предыдущая редакция прекращает свое действие в дату выпуска новой редакции.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574C2A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новой р</w:t>
      </w:r>
      <w:bookmarkStart w:id="0" w:name="_GoBack"/>
      <w:bookmarkEnd w:id="0"/>
      <w:r w:rsidR="00574C2A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едакции Положения одним из следующих способов по своему усмотрению: путем размещения соответствующей информации на Сайте и/или другими способами. Если Вы продолжаете каким-либо образом взаимодействовать с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«Метод»</w:t>
      </w:r>
      <w:r w:rsidR="00574C2A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(не ограничиваясь) через Сайт или путем личного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«Метод», </w:t>
      </w:r>
      <w:r w:rsidR="00574C2A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Вы не отозвали свое согласие на обработку Ваших </w:t>
      </w:r>
      <w:proofErr w:type="spellStart"/>
      <w:r w:rsidR="00574C2A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574C2A"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соглашаетесь с действующей в это время редакцией Положения, в том числе предоставляете согласие на обработку Ваших данных в соответствии с разделом 7 Положения.</w:t>
      </w:r>
    </w:p>
    <w:p w:rsidR="00574C2A" w:rsidRPr="00574C2A" w:rsidRDefault="00574C2A" w:rsidP="0090770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составлено на русском </w:t>
      </w:r>
      <w:r w:rsidR="009077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5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5977" w:rsidRDefault="00F25977" w:rsidP="00907706">
      <w:pPr>
        <w:jc w:val="both"/>
      </w:pPr>
    </w:p>
    <w:sectPr w:rsidR="00F2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FBE"/>
    <w:multiLevelType w:val="multilevel"/>
    <w:tmpl w:val="D34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B3F96"/>
    <w:multiLevelType w:val="multilevel"/>
    <w:tmpl w:val="4C3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A097B"/>
    <w:multiLevelType w:val="multilevel"/>
    <w:tmpl w:val="E81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8246F"/>
    <w:multiLevelType w:val="multilevel"/>
    <w:tmpl w:val="00B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103DA"/>
    <w:multiLevelType w:val="multilevel"/>
    <w:tmpl w:val="E2B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E41E0"/>
    <w:multiLevelType w:val="multilevel"/>
    <w:tmpl w:val="C16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C6036"/>
    <w:multiLevelType w:val="multilevel"/>
    <w:tmpl w:val="75E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208F5"/>
    <w:multiLevelType w:val="multilevel"/>
    <w:tmpl w:val="889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824D3"/>
    <w:multiLevelType w:val="multilevel"/>
    <w:tmpl w:val="EF18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15A20"/>
    <w:multiLevelType w:val="multilevel"/>
    <w:tmpl w:val="7F5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876E4"/>
    <w:multiLevelType w:val="multilevel"/>
    <w:tmpl w:val="96E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E3352"/>
    <w:multiLevelType w:val="multilevel"/>
    <w:tmpl w:val="FE4E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E"/>
    <w:rsid w:val="00085E3E"/>
    <w:rsid w:val="00324402"/>
    <w:rsid w:val="00434CF4"/>
    <w:rsid w:val="00574C2A"/>
    <w:rsid w:val="006C4412"/>
    <w:rsid w:val="00727B8E"/>
    <w:rsid w:val="00907706"/>
    <w:rsid w:val="00BF10C1"/>
    <w:rsid w:val="00F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6C3A-1D1F-4099-99F8-E9EC9A80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38216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48" w:space="0" w:color="FFFFFF"/>
                    <w:bottom w:val="single" w:sz="2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170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.online/contacts" TargetMode="External"/><Relationship Id="rId13" Type="http://schemas.openxmlformats.org/officeDocument/2006/relationships/hyperlink" Target="mailto:info@metod.compan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tod.company" TargetMode="External"/><Relationship Id="rId12" Type="http://schemas.openxmlformats.org/officeDocument/2006/relationships/hyperlink" Target="https://metod.online/contac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tod.online/" TargetMode="External"/><Relationship Id="rId11" Type="http://schemas.openxmlformats.org/officeDocument/2006/relationships/hyperlink" Target="mailto:info@metod.company" TargetMode="External"/><Relationship Id="rId5" Type="http://schemas.openxmlformats.org/officeDocument/2006/relationships/hyperlink" Target="https://metod.compan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tod.online/cont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tod.company" TargetMode="External"/><Relationship Id="rId14" Type="http://schemas.openxmlformats.org/officeDocument/2006/relationships/hyperlink" Target="https://metod.online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Екатерина Седенко</cp:lastModifiedBy>
  <cp:revision>5</cp:revision>
  <dcterms:created xsi:type="dcterms:W3CDTF">2020-08-26T09:29:00Z</dcterms:created>
  <dcterms:modified xsi:type="dcterms:W3CDTF">2020-09-23T08:06:00Z</dcterms:modified>
</cp:coreProperties>
</file>